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48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87"/>
      </w:tblGrid>
      <w:tr w:rsidR="0082746E" w14:paraId="1D42C596" w14:textId="77777777" w:rsidTr="00F55C02">
        <w:trPr>
          <w:trHeight w:val="550"/>
          <w:jc w:val="center"/>
        </w:trPr>
        <w:tc>
          <w:tcPr>
            <w:tcW w:w="16487" w:type="dxa"/>
            <w:shd w:val="clear" w:color="auto" w:fill="65D7FF"/>
          </w:tcPr>
          <w:p w14:paraId="1D569299" w14:textId="3E778369" w:rsidR="0082746E" w:rsidRPr="00B65316" w:rsidRDefault="0082746E" w:rsidP="00691762">
            <w:pPr>
              <w:spacing w:before="20"/>
              <w:rPr>
                <w:rFonts w:ascii="Comic Sans MS" w:hAnsi="Comic Sans MS"/>
                <w:b/>
                <w:bCs/>
              </w:rPr>
            </w:pPr>
            <w:bookmarkStart w:id="0" w:name="_GoBack"/>
            <w:bookmarkEnd w:id="0"/>
            <w:r w:rsidRPr="00B65316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Knowledge Organiser – </w:t>
            </w:r>
            <w:r w:rsidR="00890939" w:rsidRPr="00890939">
              <w:rPr>
                <w:rFonts w:ascii="Comic Sans MS" w:hAnsi="Comic Sans MS"/>
                <w:b/>
                <w:bCs/>
                <w:sz w:val="32"/>
                <w:szCs w:val="32"/>
              </w:rPr>
              <w:t>Physiological indicators</w:t>
            </w:r>
            <w:r w:rsidR="001C486F">
              <w:rPr>
                <w:rFonts w:ascii="Comic Sans MS" w:hAnsi="Comic Sans MS"/>
                <w:b/>
                <w:bCs/>
                <w:sz w:val="32"/>
                <w:szCs w:val="32"/>
              </w:rPr>
              <w:t xml:space="preserve"> (B1)</w:t>
            </w:r>
          </w:p>
        </w:tc>
      </w:tr>
      <w:tr w:rsidR="00890939" w14:paraId="1A539A84" w14:textId="77777777" w:rsidTr="00007242">
        <w:trPr>
          <w:trHeight w:val="10876"/>
          <w:jc w:val="center"/>
        </w:trPr>
        <w:tc>
          <w:tcPr>
            <w:tcW w:w="16487" w:type="dxa"/>
            <w:shd w:val="clear" w:color="auto" w:fill="auto"/>
          </w:tcPr>
          <w:tbl>
            <w:tblPr>
              <w:tblpPr w:leftFromText="180" w:rightFromText="180" w:vertAnchor="page" w:horzAnchor="page" w:tblpX="7951" w:tblpY="3061"/>
              <w:tblOverlap w:val="never"/>
              <w:tblW w:w="334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861"/>
              <w:gridCol w:w="1488"/>
            </w:tblGrid>
            <w:tr w:rsidR="00DC7CD1" w:rsidRPr="00DC7CD1" w14:paraId="7D0AB855" w14:textId="77777777" w:rsidTr="00DC7CD1">
              <w:trPr>
                <w:trHeight w:val="201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9182692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bookmarkStart w:id="1" w:name="_Hlk80989410"/>
                  <w:r w:rsidRPr="00DC7CD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Category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E8C7253" w14:textId="0FB316C9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BMI</w:t>
                  </w:r>
                  <w:r w:rsidR="00DF5252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 xml:space="preserve"> (</w:t>
                  </w:r>
                  <w:r w:rsidR="00DF5252" w:rsidRPr="00DF5252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kg/m2</w:t>
                  </w:r>
                  <w:r w:rsidR="00DF5252"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</w:tr>
            <w:tr w:rsidR="00DC7CD1" w:rsidRPr="00DC7CD1" w14:paraId="25A55B53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F4EA172" w14:textId="38AB0029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Underweight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69462F7" w14:textId="191C31A6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&lt;18.5</w:t>
                  </w:r>
                  <w:r w:rsidR="00DF5252">
                    <w:rPr>
                      <w:rFonts w:ascii="Comic Sans MS" w:hAnsi="Comic Sans MS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DC7CD1" w:rsidRPr="00DC7CD1" w14:paraId="61C68502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53AD3E77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Healthy weight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84247BA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18.5 – 24.9</w:t>
                  </w:r>
                </w:p>
              </w:tc>
            </w:tr>
            <w:tr w:rsidR="00DC7CD1" w:rsidRPr="00DC7CD1" w14:paraId="7F6D5B45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7E980C9" w14:textId="24A95AAA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Overweight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3FE5770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25 – 29.9</w:t>
                  </w:r>
                </w:p>
              </w:tc>
            </w:tr>
            <w:tr w:rsidR="00DC7CD1" w:rsidRPr="00DC7CD1" w14:paraId="5301279B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21536260" w14:textId="095E6106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Obese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F1BD8A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30 – 34.9</w:t>
                  </w:r>
                </w:p>
              </w:tc>
            </w:tr>
            <w:tr w:rsidR="00DC7CD1" w:rsidRPr="00DC7CD1" w14:paraId="506D8F1E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6E59424B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Severely obese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7151210B" w14:textId="4313B059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35 – 39.9</w:t>
                  </w:r>
                </w:p>
              </w:tc>
            </w:tr>
            <w:tr w:rsidR="00DC7CD1" w:rsidRPr="00DC7CD1" w14:paraId="713CB725" w14:textId="77777777" w:rsidTr="00DC7CD1">
              <w:trPr>
                <w:trHeight w:val="196"/>
              </w:trPr>
              <w:tc>
                <w:tcPr>
                  <w:tcW w:w="186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16184FF0" w14:textId="77777777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Morbidly obese</w:t>
                  </w:r>
                </w:p>
              </w:tc>
              <w:tc>
                <w:tcPr>
                  <w:tcW w:w="1488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3DBF5C17" w14:textId="6F46AB3E" w:rsidR="00DC7CD1" w:rsidRPr="00DC7CD1" w:rsidRDefault="00DC7CD1" w:rsidP="00DC7CD1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 w:rsidRPr="00DC7CD1">
                    <w:rPr>
                      <w:rFonts w:ascii="Comic Sans MS" w:hAnsi="Comic Sans MS"/>
                      <w:sz w:val="18"/>
                      <w:szCs w:val="18"/>
                    </w:rPr>
                    <w:t>&gt;40</w:t>
                  </w:r>
                </w:p>
              </w:tc>
            </w:tr>
          </w:tbl>
          <w:tbl>
            <w:tblPr>
              <w:tblpPr w:leftFromText="180" w:rightFromText="180" w:vertAnchor="page" w:horzAnchor="margin" w:tblpXSpec="right" w:tblpY="6871"/>
              <w:tblOverlap w:val="never"/>
              <w:tblW w:w="4399" w:type="dxa"/>
              <w:tblLayout w:type="fixed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1133"/>
              <w:gridCol w:w="1665"/>
              <w:gridCol w:w="1601"/>
            </w:tblGrid>
            <w:tr w:rsidR="00502D07" w:rsidRPr="00DC7CD1" w14:paraId="4E8E379C" w14:textId="77777777" w:rsidTr="00502D07">
              <w:trPr>
                <w:trHeight w:val="178"/>
              </w:trPr>
              <w:tc>
                <w:tcPr>
                  <w:tcW w:w="4399" w:type="dxa"/>
                  <w:gridSpan w:val="3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A663864" w14:textId="77777777" w:rsidR="00502D07" w:rsidRPr="00E75A27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bookmarkStart w:id="2" w:name="_Hlk80990322"/>
                  <w:bookmarkEnd w:id="1"/>
                  <w:r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Average values for heart rate for different ages</w:t>
                  </w:r>
                </w:p>
              </w:tc>
            </w:tr>
            <w:tr w:rsidR="00502D07" w:rsidRPr="00DC7CD1" w14:paraId="1D054D4D" w14:textId="77777777" w:rsidTr="00502D07">
              <w:trPr>
                <w:trHeight w:val="178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40F82900" w14:textId="77777777" w:rsidR="00502D07" w:rsidRPr="00DC7CD1" w:rsidRDefault="00502D07" w:rsidP="00502D07">
                  <w:pPr>
                    <w:spacing w:after="0"/>
                    <w:ind w:left="-23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b/>
                      <w:bCs/>
                      <w:sz w:val="18"/>
                      <w:szCs w:val="18"/>
                    </w:rPr>
                    <w:t>Age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14:paraId="0B49A9DD" w14:textId="77777777" w:rsidR="00502D07" w:rsidRPr="00E75A27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6"/>
                      <w:szCs w:val="16"/>
                    </w:rPr>
                  </w:pPr>
                  <w:r w:rsidRPr="00E75A27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Heart Rate men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65D7FF"/>
                </w:tcPr>
                <w:p w14:paraId="240633FE" w14:textId="77777777" w:rsidR="00502D07" w:rsidRPr="00E75A27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</w:pPr>
                  <w:r w:rsidRPr="00E75A27">
                    <w:rPr>
                      <w:rFonts w:ascii="Comic Sans MS" w:hAnsi="Comic Sans MS"/>
                      <w:b/>
                      <w:bCs/>
                      <w:sz w:val="16"/>
                      <w:szCs w:val="16"/>
                    </w:rPr>
                    <w:t>Heart rate women</w:t>
                  </w:r>
                </w:p>
              </w:tc>
            </w:tr>
            <w:tr w:rsidR="00502D07" w:rsidRPr="00DC7CD1" w14:paraId="0C190FDE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6F733506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18 – 25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1C60DE8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70 -73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6105852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74 – 78</w:t>
                  </w:r>
                </w:p>
              </w:tc>
            </w:tr>
            <w:tr w:rsidR="00502D07" w:rsidRPr="00DC7CD1" w14:paraId="66ED8F48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38827577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26 -35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7FE12A72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71 – 74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C265DE8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73 – 76</w:t>
                  </w:r>
                </w:p>
              </w:tc>
            </w:tr>
            <w:tr w:rsidR="00502D07" w:rsidRPr="00DC7CD1" w14:paraId="6C1235FD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29E9CB1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36 – 45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9EDFC7B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71 – 75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9FBCDC8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74 – 78</w:t>
                  </w:r>
                </w:p>
              </w:tc>
            </w:tr>
            <w:tr w:rsidR="00502D07" w:rsidRPr="00DC7CD1" w14:paraId="4EF9015F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11AE1DEE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46 – 55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FBEE00B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72 – 76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38A5E2C2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74 – 77</w:t>
                  </w:r>
                </w:p>
              </w:tc>
            </w:tr>
            <w:tr w:rsidR="00502D07" w:rsidRPr="00DC7CD1" w14:paraId="2055877A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41B66BA2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56 – 65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E4C02B1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72 – 75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150FF5CD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 xml:space="preserve">74 – 77 </w:t>
                  </w:r>
                </w:p>
              </w:tc>
            </w:tr>
            <w:tr w:rsidR="00502D07" w:rsidRPr="00DC7CD1" w14:paraId="6F31D6B5" w14:textId="77777777" w:rsidTr="00502D07">
              <w:trPr>
                <w:trHeight w:val="133"/>
              </w:trPr>
              <w:tc>
                <w:tcPr>
                  <w:tcW w:w="1133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0C3B0A2C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65+</w:t>
                  </w:r>
                </w:p>
              </w:tc>
              <w:tc>
                <w:tcPr>
                  <w:tcW w:w="1665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</w:tcPr>
                <w:p w14:paraId="5001EBF6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70 - 73</w:t>
                  </w:r>
                </w:p>
              </w:tc>
              <w:tc>
                <w:tcPr>
                  <w:tcW w:w="1601" w:type="dxa"/>
                  <w:tcBorders>
                    <w:top w:val="single" w:sz="12" w:space="0" w:color="000000"/>
                    <w:left w:val="single" w:sz="12" w:space="0" w:color="000000"/>
                    <w:bottom w:val="single" w:sz="12" w:space="0" w:color="000000"/>
                    <w:right w:val="single" w:sz="12" w:space="0" w:color="000000"/>
                  </w:tcBorders>
                </w:tcPr>
                <w:p w14:paraId="74C61C1F" w14:textId="77777777" w:rsidR="00502D07" w:rsidRPr="00DC7CD1" w:rsidRDefault="00502D07" w:rsidP="00502D07">
                  <w:pPr>
                    <w:spacing w:after="0"/>
                    <w:jc w:val="center"/>
                    <w:rPr>
                      <w:rFonts w:ascii="Comic Sans MS" w:hAnsi="Comic Sans MS"/>
                      <w:sz w:val="18"/>
                      <w:szCs w:val="18"/>
                    </w:rPr>
                  </w:pPr>
                  <w:r>
                    <w:rPr>
                      <w:rFonts w:ascii="Comic Sans MS" w:hAnsi="Comic Sans MS"/>
                      <w:sz w:val="18"/>
                      <w:szCs w:val="18"/>
                    </w:rPr>
                    <w:t>73 - 76</w:t>
                  </w:r>
                </w:p>
              </w:tc>
            </w:tr>
          </w:tbl>
          <w:bookmarkEnd w:id="2"/>
          <w:p w14:paraId="525ECFB8" w14:textId="5C7A3BA4" w:rsidR="00890939" w:rsidRPr="00F55C02" w:rsidRDefault="00E75A27" w:rsidP="0082746E">
            <w:pPr>
              <w:rPr>
                <w:rFonts w:ascii="Comic Sans MS" w:hAnsi="Comic Sans MS"/>
                <w:sz w:val="18"/>
                <w:szCs w:val="18"/>
              </w:rPr>
            </w:pPr>
            <w:r w:rsidRPr="001C486F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14E18AE" wp14:editId="3B030E65">
                      <wp:simplePos x="0" y="0"/>
                      <wp:positionH relativeFrom="column">
                        <wp:posOffset>5182870</wp:posOffset>
                      </wp:positionH>
                      <wp:positionV relativeFrom="paragraph">
                        <wp:posOffset>4437380</wp:posOffset>
                      </wp:positionV>
                      <wp:extent cx="2276475" cy="2124075"/>
                      <wp:effectExtent l="0" t="0" r="28575" b="28575"/>
                      <wp:wrapNone/>
                      <wp:docPr id="21" name="Text Box 21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76475" cy="2124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D7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0D27980" w14:textId="77777777" w:rsidR="001C486F" w:rsidRPr="001C486F" w:rsidRDefault="001C486F" w:rsidP="001C486F">
                                  <w:pPr>
                                    <w:spacing w:after="0" w:line="274" w:lineRule="auto"/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C486F"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Pulse:</w:t>
                                  </w:r>
                                </w:p>
                                <w:p w14:paraId="758BD39A" w14:textId="77777777" w:rsidR="001C486F" w:rsidRPr="001C486F" w:rsidRDefault="001C486F" w:rsidP="001C486F">
                                  <w:pPr>
                                    <w:spacing w:after="0" w:line="273" w:lineRule="auto"/>
                                    <w:rPr>
                                      <w:rFonts w:ascii="Comic Sans MS" w:eastAsiaTheme="minorEastAsia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C486F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A resting pulse rate (RPR) is measured when a person </w:t>
                                  </w:r>
                                </w:p>
                                <w:p w14:paraId="1103373B" w14:textId="10C9EE6D" w:rsidR="001C486F" w:rsidRPr="001C486F" w:rsidRDefault="001C486F" w:rsidP="001C486F">
                                  <w:pPr>
                                    <w:spacing w:after="0" w:line="273" w:lineRule="auto"/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C486F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has been still for five minutes. It can be measures by placing fingers on the inside of the wrist at the base of the thumb and counting the beats for 1 minute. The average pulse rate is between 60</w:t>
                                  </w:r>
                                  <w:r w:rsidR="00E75A27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C486F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-</w:t>
                                  </w:r>
                                  <w:r w:rsidR="00E75A27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1C486F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100 beats per minute. Lower or higher rates are abnormal and may indicate health problems.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414E18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524" o:spid="_x0000_s1026" type="#_x0000_t202" style="position:absolute;margin-left:408.1pt;margin-top:349.4pt;width:179.25pt;height:1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" fillcolor="#65d7ff" strokeweight="1.5pt">
                      <v:textbox>
                        <w:txbxContent>
                          <w:p w14:paraId="10D27980" w14:textId="77777777" w:rsidR="001C486F" w:rsidRPr="001C486F" w:rsidRDefault="001C486F" w:rsidP="001C486F">
                            <w:pPr>
                              <w:spacing w:after="0" w:line="274" w:lineRule="auto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486F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Pulse:</w:t>
                            </w:r>
                          </w:p>
                          <w:p w14:paraId="758BD39A" w14:textId="77777777" w:rsidR="001C486F" w:rsidRPr="001C486F" w:rsidRDefault="001C486F" w:rsidP="001C486F">
                            <w:pPr>
                              <w:spacing w:after="0" w:line="273" w:lineRule="auto"/>
                              <w:rPr>
                                <w:rFonts w:ascii="Comic Sans MS" w:eastAsiaTheme="minorEastAsia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A resting pulse rate (RPR) is measured when a person </w:t>
                            </w:r>
                          </w:p>
                          <w:p w14:paraId="1103373B" w14:textId="10C9EE6D" w:rsidR="001C486F" w:rsidRPr="001C486F" w:rsidRDefault="001C486F" w:rsidP="001C486F">
                            <w:pPr>
                              <w:spacing w:after="0" w:line="273" w:lineRule="auto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has been still for five minutes. It can be measures by placing fingers on the inside of the wrist at the base of the thumb and counting the beats for 1 minute. The average pulse rate is between 60</w:t>
                            </w:r>
                            <w:r w:rsidR="00E75A2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-</w:t>
                            </w:r>
                            <w:r w:rsidR="00E75A27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100 beats per minute. Lower or higher rates are abnormal and may indicate health problems.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42" w:rsidRPr="008432B8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60288" behindDoc="0" locked="0" layoutInCell="1" allowOverlap="1" wp14:anchorId="3B86649C" wp14:editId="28A8B4BD">
                  <wp:simplePos x="0" y="0"/>
                  <wp:positionH relativeFrom="column">
                    <wp:posOffset>7287895</wp:posOffset>
                  </wp:positionH>
                  <wp:positionV relativeFrom="paragraph">
                    <wp:posOffset>84454</wp:posOffset>
                  </wp:positionV>
                  <wp:extent cx="3062910" cy="3876675"/>
                  <wp:effectExtent l="0" t="0" r="4445" b="0"/>
                  <wp:wrapNone/>
                  <wp:docPr id="8" name="Picture 22" descr="BMI Calculat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889919F-979C-4772-8465-60981A4453D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22" descr="BMI Calculator">
                            <a:extLst>
                              <a:ext uri="{FF2B5EF4-FFF2-40B4-BE49-F238E27FC236}">
                                <a16:creationId xmlns:a16="http://schemas.microsoft.com/office/drawing/2014/main" id="{F889919F-979C-4772-8465-60981A4453D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08" t="10504" r="1826" b="7930"/>
                          <a:stretch/>
                        </pic:blipFill>
                        <pic:spPr bwMode="auto">
                          <a:xfrm>
                            <a:off x="0" y="0"/>
                            <a:ext cx="3063503" cy="387742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7242" w:rsidRPr="001C486F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EFFB810" wp14:editId="1840CB75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4075430</wp:posOffset>
                      </wp:positionV>
                      <wp:extent cx="1838325" cy="2133600"/>
                      <wp:effectExtent l="0" t="0" r="28575" b="19050"/>
                      <wp:wrapNone/>
                      <wp:docPr id="20" name="Text Box 21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38325" cy="2133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D7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5C00F7B5" w14:textId="77777777" w:rsidR="001C486F" w:rsidRPr="001C486F" w:rsidRDefault="001C486F" w:rsidP="001C486F">
                                  <w:pPr>
                                    <w:spacing w:after="0" w:line="273" w:lineRule="auto"/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1C486F"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Peak flow:</w:t>
                                  </w:r>
                                </w:p>
                                <w:p w14:paraId="2C2BBC89" w14:textId="45858E92" w:rsidR="001C486F" w:rsidRPr="001C486F" w:rsidRDefault="001C486F" w:rsidP="001C486F">
                                  <w:pPr>
                                    <w:spacing w:line="273" w:lineRule="auto"/>
                                    <w:rPr>
                                      <w:rFonts w:ascii="Comic Sans MS" w:eastAsiaTheme="minorEastAsia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1C486F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Peak flow rates vary between people because they have different lung capacities. If a person’s reading is less than 80% of their expected peak flow rate. Health professionals will advise changing or increasing their medication or taking more exercise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2EFFB810" id="_x0000_s1027" type="#_x0000_t202" style="position:absolute;margin-left:3.85pt;margin-top:320.9pt;width:144.75pt;height:16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" fillcolor="#65d7ff" strokeweight="1.5pt">
                      <v:textbox>
                        <w:txbxContent>
                          <w:p w14:paraId="5C00F7B5" w14:textId="77777777" w:rsidR="001C486F" w:rsidRPr="001C486F" w:rsidRDefault="001C486F" w:rsidP="001C486F">
                            <w:pPr>
                              <w:spacing w:after="0" w:line="273" w:lineRule="auto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1C486F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Peak flow:</w:t>
                            </w:r>
                          </w:p>
                          <w:p w14:paraId="2C2BBC89" w14:textId="45858E92" w:rsidR="001C486F" w:rsidRPr="001C486F" w:rsidRDefault="001C486F" w:rsidP="001C486F">
                            <w:pPr>
                              <w:spacing w:line="273" w:lineRule="auto"/>
                              <w:rPr>
                                <w:rFonts w:ascii="Comic Sans MS" w:eastAsiaTheme="minorEastAsia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Peak flow rates vary between people because they have different lung capacities. If a </w:t>
                            </w: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person’s</w:t>
                            </w:r>
                            <w:r w:rsidRPr="001C486F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 xml:space="preserve"> reading is less than 80% of their expected peak flow rate. Health professionals will advise changing or increasing their medication or taking more exercise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7242" w:rsidRPr="008432B8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7215" behindDoc="1" locked="0" layoutInCell="1" allowOverlap="1" wp14:anchorId="5FC3B514" wp14:editId="1FB212FF">
                  <wp:simplePos x="0" y="0"/>
                  <wp:positionH relativeFrom="column">
                    <wp:posOffset>2020570</wp:posOffset>
                  </wp:positionH>
                  <wp:positionV relativeFrom="paragraph">
                    <wp:posOffset>3361055</wp:posOffset>
                  </wp:positionV>
                  <wp:extent cx="3008184" cy="3429000"/>
                  <wp:effectExtent l="0" t="0" r="1905" b="0"/>
                  <wp:wrapNone/>
                  <wp:docPr id="18" name="Picture 12" descr="Activ8rlives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34B1200-31A2-4A73-964D-8D915A428DE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12" descr="Activ8rlives">
                            <a:extLst>
                              <a:ext uri="{FF2B5EF4-FFF2-40B4-BE49-F238E27FC236}">
                                <a16:creationId xmlns:a16="http://schemas.microsoft.com/office/drawing/2014/main" id="{034B1200-31A2-4A73-964D-8D915A428DEF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0942" cy="343214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486F" w:rsidRPr="008432B8">
              <w:rPr>
                <w:rFonts w:ascii="Comic Sans MS" w:hAnsi="Comic Sans MS"/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 wp14:anchorId="32220D51" wp14:editId="4A8438DD">
                  <wp:simplePos x="0" y="0"/>
                  <wp:positionH relativeFrom="column">
                    <wp:posOffset>2943860</wp:posOffset>
                  </wp:positionH>
                  <wp:positionV relativeFrom="paragraph">
                    <wp:posOffset>332105</wp:posOffset>
                  </wp:positionV>
                  <wp:extent cx="1827593" cy="2533650"/>
                  <wp:effectExtent l="0" t="0" r="0" b="0"/>
                  <wp:wrapNone/>
                  <wp:docPr id="7" name="Picture 4" descr="Blood Pressure UK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385466C-18CB-41C0-9FE9-FE9DC8A53C6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4" descr="Blood Pressure UK">
                            <a:extLst>
                              <a:ext uri="{FF2B5EF4-FFF2-40B4-BE49-F238E27FC236}">
                                <a16:creationId xmlns:a16="http://schemas.microsoft.com/office/drawing/2014/main" id="{1385466C-18CB-41C0-9FE9-FE9DC8A53C6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593" cy="2533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C7CD1" w:rsidRPr="00DC7CD1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93F4EE9" wp14:editId="5B610E9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608330</wp:posOffset>
                      </wp:positionV>
                      <wp:extent cx="2790825" cy="1771650"/>
                      <wp:effectExtent l="0" t="0" r="28575" b="19050"/>
                      <wp:wrapNone/>
                      <wp:docPr id="19" name="Text Box 215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90825" cy="177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D7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7E2425E" w14:textId="77777777" w:rsidR="00DC7CD1" w:rsidRPr="00DC7CD1" w:rsidRDefault="00DC7CD1" w:rsidP="00DC7CD1">
                                  <w:pPr>
                                    <w:shd w:val="clear" w:color="auto" w:fill="65D7FF"/>
                                    <w:spacing w:after="0" w:line="273" w:lineRule="auto"/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C7CD1"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Blood pressure:</w:t>
                                  </w:r>
                                </w:p>
                                <w:p w14:paraId="7E18E63D" w14:textId="77777777" w:rsidR="00DC7CD1" w:rsidRPr="00DC7CD1" w:rsidRDefault="00DC7CD1" w:rsidP="00DC7CD1">
                                  <w:pPr>
                                    <w:shd w:val="clear" w:color="auto" w:fill="65D7FF"/>
                                    <w:spacing w:after="0" w:line="273" w:lineRule="auto"/>
                                    <w:rPr>
                                      <w:rFonts w:ascii="Comic Sans MS" w:eastAsiaTheme="minorEastAsia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C7CD1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The NHS and Blood pressure UK provide charts giving guidance on interpreting blood pressure readings</w:t>
                                  </w:r>
                                </w:p>
                                <w:p w14:paraId="1C45A70D" w14:textId="77777777" w:rsidR="00DC7CD1" w:rsidRPr="00DC7CD1" w:rsidRDefault="00DC7CD1" w:rsidP="00DC7CD1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65D7FF"/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73" w:lineRule="auto"/>
                                    <w:ind w:hanging="720"/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C7CD1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High blood pressure is 140/90 mm Hg or above</w:t>
                                  </w:r>
                                </w:p>
                                <w:p w14:paraId="37265EFC" w14:textId="77777777" w:rsidR="00DC7CD1" w:rsidRPr="00DC7CD1" w:rsidRDefault="00DC7CD1" w:rsidP="00DC7CD1">
                                  <w:pPr>
                                    <w:pStyle w:val="ListParagraph"/>
                                    <w:numPr>
                                      <w:ilvl w:val="0"/>
                                      <w:numId w:val="47"/>
                                    </w:numPr>
                                    <w:shd w:val="clear" w:color="auto" w:fill="65D7FF"/>
                                    <w:tabs>
                                      <w:tab w:val="clear" w:pos="720"/>
                                      <w:tab w:val="num" w:pos="142"/>
                                    </w:tabs>
                                    <w:spacing w:after="0" w:line="273" w:lineRule="auto"/>
                                    <w:ind w:hanging="720"/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C7CD1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Low blood pressure is 90/60 mm Hg or lower</w:t>
                                  </w:r>
                                </w:p>
                                <w:p w14:paraId="5616CB67" w14:textId="77777777" w:rsidR="00DC7CD1" w:rsidRPr="00DC7CD1" w:rsidRDefault="00DC7CD1" w:rsidP="00DC7CD1">
                                  <w:pPr>
                                    <w:shd w:val="clear" w:color="auto" w:fill="65D7FF"/>
                                    <w:spacing w:line="273" w:lineRule="auto"/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C7CD1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Only one number (systolic or diastolic) has to be higher or lower than the guidelines to be abnormal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093F4EE9" id="_x0000_s1028" type="#_x0000_t202" style="position:absolute;margin-left:3.85pt;margin-top:47.9pt;width:219.75pt;height:13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" fillcolor="#65d7ff" strokeweight="1.5pt">
                      <v:textbox>
                        <w:txbxContent>
                          <w:p w14:paraId="37E2425E" w14:textId="77777777" w:rsidR="00DC7CD1" w:rsidRPr="00DC7CD1" w:rsidRDefault="00DC7CD1" w:rsidP="00DC7CD1">
                            <w:pPr>
                              <w:shd w:val="clear" w:color="auto" w:fill="65D7FF"/>
                              <w:spacing w:after="0" w:line="273" w:lineRule="auto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C7CD1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Blood pressure:</w:t>
                            </w:r>
                          </w:p>
                          <w:p w14:paraId="7E18E63D" w14:textId="77777777" w:rsidR="00DC7CD1" w:rsidRPr="00DC7CD1" w:rsidRDefault="00DC7CD1" w:rsidP="00DC7CD1">
                            <w:pPr>
                              <w:shd w:val="clear" w:color="auto" w:fill="65D7FF"/>
                              <w:spacing w:after="0" w:line="273" w:lineRule="auto"/>
                              <w:rPr>
                                <w:rFonts w:ascii="Comic Sans MS" w:eastAsiaTheme="minorEastAsia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C7C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The NHS and Blood pressure UK provide charts giving guidance on interpreting blood pressure readings</w:t>
                            </w:r>
                          </w:p>
                          <w:p w14:paraId="1C45A70D" w14:textId="77777777" w:rsidR="00DC7CD1" w:rsidRPr="00DC7CD1" w:rsidRDefault="00DC7CD1" w:rsidP="00DC7CD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65D7FF"/>
                              <w:tabs>
                                <w:tab w:val="clear" w:pos="720"/>
                                <w:tab w:val="num" w:pos="142"/>
                              </w:tabs>
                              <w:spacing w:after="0" w:line="273" w:lineRule="auto"/>
                              <w:ind w:hanging="72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C7C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High blood pressure is 140/90 mm Hg or above</w:t>
                            </w:r>
                          </w:p>
                          <w:p w14:paraId="37265EFC" w14:textId="77777777" w:rsidR="00DC7CD1" w:rsidRPr="00DC7CD1" w:rsidRDefault="00DC7CD1" w:rsidP="00DC7CD1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shd w:val="clear" w:color="auto" w:fill="65D7FF"/>
                              <w:tabs>
                                <w:tab w:val="clear" w:pos="720"/>
                                <w:tab w:val="num" w:pos="142"/>
                              </w:tabs>
                              <w:spacing w:after="0" w:line="273" w:lineRule="auto"/>
                              <w:ind w:hanging="720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C7C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Low blood pressure is 90/60 mm Hg or lower</w:t>
                            </w:r>
                          </w:p>
                          <w:p w14:paraId="5616CB67" w14:textId="77777777" w:rsidR="00DC7CD1" w:rsidRPr="00DC7CD1" w:rsidRDefault="00DC7CD1" w:rsidP="00DC7CD1">
                            <w:pPr>
                              <w:shd w:val="clear" w:color="auto" w:fill="65D7FF"/>
                              <w:spacing w:line="273" w:lineRule="auto"/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C7C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Only one number (systolic or diastolic) has to be higher or lower than the guidelines to be abnormal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7CD1" w:rsidRPr="00DC7CD1">
              <w:rPr>
                <w:rFonts w:ascii="Comic Sans MS" w:hAnsi="Comic Sans MS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F0AC26" wp14:editId="283B443D">
                      <wp:simplePos x="0" y="0"/>
                      <wp:positionH relativeFrom="column">
                        <wp:posOffset>4873625</wp:posOffset>
                      </wp:positionH>
                      <wp:positionV relativeFrom="paragraph">
                        <wp:posOffset>160655</wp:posOffset>
                      </wp:positionV>
                      <wp:extent cx="2314575" cy="1638300"/>
                      <wp:effectExtent l="0" t="0" r="28575" b="19050"/>
                      <wp:wrapNone/>
                      <wp:docPr id="9" name="Text Box 2152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B43DA7-87A1-463D-9B82-23EAEEFFD65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14575" cy="1638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65D7FF"/>
                              </a:solidFill>
                              <a:ln w="190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14D267D4" w14:textId="58D174ED" w:rsidR="00DC7CD1" w:rsidRPr="00DC7CD1" w:rsidRDefault="00DC7CD1" w:rsidP="00DC7CD1">
                                  <w:pPr>
                                    <w:shd w:val="clear" w:color="auto" w:fill="65D7FF"/>
                                    <w:spacing w:after="0" w:line="273" w:lineRule="auto"/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DC7CD1"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Body mass index</w:t>
                                  </w:r>
                                  <w:r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(BMI)</w:t>
                                  </w:r>
                                  <w:r w:rsidRPr="00DC7CD1">
                                    <w:rPr>
                                      <w:rFonts w:ascii="Comic Sans MS" w:eastAsia="Calibri" w:hAnsi="Comic Sans MS"/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66E5E3F0" w14:textId="77777777" w:rsidR="00DC7CD1" w:rsidRPr="00DC7CD1" w:rsidRDefault="00DC7CD1" w:rsidP="00DC7CD1">
                                  <w:pPr>
                                    <w:shd w:val="clear" w:color="auto" w:fill="65D7FF"/>
                                    <w:spacing w:line="273" w:lineRule="auto"/>
                                    <w:rPr>
                                      <w:rFonts w:ascii="Comic Sans MS" w:eastAsiaTheme="minorEastAsia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</w:pPr>
                                  <w:r w:rsidRPr="00DC7CD1">
                                    <w:rPr>
                                      <w:rFonts w:ascii="Comic Sans MS" w:hAnsi="Comic Sans MS"/>
                                      <w:color w:val="000000"/>
                                      <w:kern w:val="24"/>
                                      <w:sz w:val="18"/>
                                      <w:szCs w:val="18"/>
                                    </w:rPr>
                                    <w:t>BMI is based on your height and weight and can be found on a published chart. Health professionals can advise people about their lifestyle changes and use readings to track progress. A healthy diet and exercise helps to lower the risk. People fall into six categories.</w:t>
                                  </w:r>
                                </w:p>
                              </w:txbxContent>
                            </wps:txbx>
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1FF0AC26" id="_x0000_s1029" type="#_x0000_t202" style="position:absolute;margin-left:383.75pt;margin-top:12.65pt;width:182.25pt;height:12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" fillcolor="#65d7ff" strokeweight="1.5pt">
                      <v:textbox>
                        <w:txbxContent>
                          <w:p w14:paraId="14D267D4" w14:textId="58D174ED" w:rsidR="00DC7CD1" w:rsidRPr="00DC7CD1" w:rsidRDefault="00DC7CD1" w:rsidP="00DC7CD1">
                            <w:pPr>
                              <w:shd w:val="clear" w:color="auto" w:fill="65D7FF"/>
                              <w:spacing w:after="0" w:line="273" w:lineRule="auto"/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DC7CD1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Body mass index</w:t>
                            </w:r>
                            <w:r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(BMI)</w:t>
                            </w:r>
                            <w:r w:rsidRPr="00DC7CD1">
                              <w:rPr>
                                <w:rFonts w:ascii="Comic Sans MS" w:eastAsia="Calibri" w:hAnsi="Comic Sans MS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66E5E3F0" w14:textId="77777777" w:rsidR="00DC7CD1" w:rsidRPr="00DC7CD1" w:rsidRDefault="00DC7CD1" w:rsidP="00DC7CD1">
                            <w:pPr>
                              <w:shd w:val="clear" w:color="auto" w:fill="65D7FF"/>
                              <w:spacing w:line="273" w:lineRule="auto"/>
                              <w:rPr>
                                <w:rFonts w:ascii="Comic Sans MS" w:eastAsiaTheme="minorEastAsia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</w:pPr>
                            <w:r w:rsidRPr="00DC7CD1">
                              <w:rPr>
                                <w:rFonts w:ascii="Comic Sans MS" w:hAnsi="Comic Sans MS"/>
                                <w:color w:val="000000"/>
                                <w:kern w:val="24"/>
                                <w:sz w:val="18"/>
                                <w:szCs w:val="18"/>
                              </w:rPr>
                              <w:t>BMI is based on your height and weight and can be found on a published chart. Health professionals can advise people about their lifestyle changes and use readings to track progress. A healthy diet and exercise helps to lower the risk. People fall into six categories.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1A4A33CD" w14:textId="77777777" w:rsidR="00E75A27" w:rsidRPr="001951E4" w:rsidRDefault="00E75A27">
      <w:pPr>
        <w:rPr>
          <w:sz w:val="4"/>
          <w:szCs w:val="4"/>
        </w:rPr>
      </w:pPr>
    </w:p>
    <w:sectPr w:rsidR="00E75A27" w:rsidRPr="001951E4" w:rsidSect="00007242">
      <w:pgSz w:w="16838" w:h="11906" w:orient="landscape"/>
      <w:pgMar w:top="142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02428"/>
    <w:multiLevelType w:val="hybridMultilevel"/>
    <w:tmpl w:val="84761414"/>
    <w:lvl w:ilvl="0" w:tplc="71206E9A">
      <w:start w:val="1"/>
      <w:numFmt w:val="bullet"/>
      <w:lvlText w:val="•"/>
      <w:lvlJc w:val="left"/>
      <w:pPr>
        <w:ind w:left="679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3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9" w:hanging="360"/>
      </w:pPr>
      <w:rPr>
        <w:rFonts w:ascii="Wingdings" w:hAnsi="Wingdings" w:hint="default"/>
      </w:rPr>
    </w:lvl>
  </w:abstractNum>
  <w:abstractNum w:abstractNumId="1" w15:restartNumberingAfterBreak="0">
    <w:nsid w:val="036C0371"/>
    <w:multiLevelType w:val="hybridMultilevel"/>
    <w:tmpl w:val="700E3DB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F5C44"/>
    <w:multiLevelType w:val="hybridMultilevel"/>
    <w:tmpl w:val="D10A118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51839"/>
    <w:multiLevelType w:val="hybridMultilevel"/>
    <w:tmpl w:val="0870F114"/>
    <w:lvl w:ilvl="0" w:tplc="7DCEB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B67A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8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6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D8024E"/>
    <w:multiLevelType w:val="hybridMultilevel"/>
    <w:tmpl w:val="5380CD76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425CA5"/>
    <w:multiLevelType w:val="hybridMultilevel"/>
    <w:tmpl w:val="2B4EC830"/>
    <w:lvl w:ilvl="0" w:tplc="71206E9A">
      <w:start w:val="1"/>
      <w:numFmt w:val="bullet"/>
      <w:lvlText w:val="•"/>
      <w:lvlJc w:val="left"/>
      <w:pPr>
        <w:ind w:left="2912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3E08A"/>
    <w:multiLevelType w:val="hybridMultilevel"/>
    <w:tmpl w:val="C549BF5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DD3074A"/>
    <w:multiLevelType w:val="hybridMultilevel"/>
    <w:tmpl w:val="95DEEE4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3A3A31"/>
    <w:multiLevelType w:val="hybridMultilevel"/>
    <w:tmpl w:val="59A0C6A8"/>
    <w:lvl w:ilvl="0" w:tplc="CAA2389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68899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D4456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3CFE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A8644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2C7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F64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92F9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17EE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28298E"/>
    <w:multiLevelType w:val="hybridMultilevel"/>
    <w:tmpl w:val="E452C5CA"/>
    <w:lvl w:ilvl="0" w:tplc="71206E9A">
      <w:start w:val="1"/>
      <w:numFmt w:val="bullet"/>
      <w:lvlText w:val="•"/>
      <w:lvlJc w:val="left"/>
      <w:pPr>
        <w:ind w:left="742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0" w15:restartNumberingAfterBreak="0">
    <w:nsid w:val="17D92085"/>
    <w:multiLevelType w:val="hybridMultilevel"/>
    <w:tmpl w:val="7C9852AE"/>
    <w:lvl w:ilvl="0" w:tplc="5C8CD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E0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8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1A090833"/>
    <w:multiLevelType w:val="hybridMultilevel"/>
    <w:tmpl w:val="7F320958"/>
    <w:lvl w:ilvl="0" w:tplc="71206E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24900E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4E7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FC05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DA64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162C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D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5C1E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EE3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1A9032ED"/>
    <w:multiLevelType w:val="hybridMultilevel"/>
    <w:tmpl w:val="BD9814B4"/>
    <w:lvl w:ilvl="0" w:tplc="FD901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B67A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8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6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1D2007C0"/>
    <w:multiLevelType w:val="hybridMultilevel"/>
    <w:tmpl w:val="18ACD83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5048B7"/>
    <w:multiLevelType w:val="hybridMultilevel"/>
    <w:tmpl w:val="B0263C4C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A705D"/>
    <w:multiLevelType w:val="hybridMultilevel"/>
    <w:tmpl w:val="DBDAB898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F33F6"/>
    <w:multiLevelType w:val="hybridMultilevel"/>
    <w:tmpl w:val="2536F9A0"/>
    <w:lvl w:ilvl="0" w:tplc="DD9EB6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815A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A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2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2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2A374B8C"/>
    <w:multiLevelType w:val="hybridMultilevel"/>
    <w:tmpl w:val="E800EF6C"/>
    <w:lvl w:ilvl="0" w:tplc="8E04B2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A3206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82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F3EB5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96A7C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9E95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BE59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4007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C23A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2FD06CAC"/>
    <w:multiLevelType w:val="hybridMultilevel"/>
    <w:tmpl w:val="A5ECF44C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13127D"/>
    <w:multiLevelType w:val="hybridMultilevel"/>
    <w:tmpl w:val="F1DC127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2B2341"/>
    <w:multiLevelType w:val="hybridMultilevel"/>
    <w:tmpl w:val="667E85E0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667BBA"/>
    <w:multiLevelType w:val="hybridMultilevel"/>
    <w:tmpl w:val="E87EE682"/>
    <w:lvl w:ilvl="0" w:tplc="E332B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9E0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8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436E0981"/>
    <w:multiLevelType w:val="hybridMultilevel"/>
    <w:tmpl w:val="B94E69AE"/>
    <w:lvl w:ilvl="0" w:tplc="A246E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94C0C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9BA35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A273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3892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FE8C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07C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8629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F4CFA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38E7348"/>
    <w:multiLevelType w:val="hybridMultilevel"/>
    <w:tmpl w:val="E0C687A4"/>
    <w:lvl w:ilvl="0" w:tplc="75861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B13A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C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4941E1C"/>
    <w:multiLevelType w:val="hybridMultilevel"/>
    <w:tmpl w:val="C0CC087E"/>
    <w:lvl w:ilvl="0" w:tplc="6D42D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79E010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84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185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A07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B25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122C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D28F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E8CA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8C61F5C"/>
    <w:multiLevelType w:val="hybridMultilevel"/>
    <w:tmpl w:val="6C6494AA"/>
    <w:lvl w:ilvl="0" w:tplc="C8587C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02DF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CD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4A2A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7AC1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EC83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14B8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045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ACEF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9D65C0F"/>
    <w:multiLevelType w:val="hybridMultilevel"/>
    <w:tmpl w:val="10AE5354"/>
    <w:lvl w:ilvl="0" w:tplc="4C5A75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545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DAF2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7880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4866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940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42DD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063E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CC89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B0E2E17"/>
    <w:multiLevelType w:val="hybridMultilevel"/>
    <w:tmpl w:val="E3FCB744"/>
    <w:lvl w:ilvl="0" w:tplc="32AC45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AA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4A2C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8A60D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C00A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C28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72B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D21B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2621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4D034470"/>
    <w:multiLevelType w:val="hybridMultilevel"/>
    <w:tmpl w:val="6136DB4E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E8A3AD2"/>
    <w:multiLevelType w:val="hybridMultilevel"/>
    <w:tmpl w:val="75F47F2A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2F72B9"/>
    <w:multiLevelType w:val="hybridMultilevel"/>
    <w:tmpl w:val="013E0E7A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0D4249B"/>
    <w:multiLevelType w:val="hybridMultilevel"/>
    <w:tmpl w:val="F6F490F6"/>
    <w:lvl w:ilvl="0" w:tplc="A78423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3A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C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519F7B53"/>
    <w:multiLevelType w:val="hybridMultilevel"/>
    <w:tmpl w:val="C2EC638E"/>
    <w:lvl w:ilvl="0" w:tplc="95D208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9A54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D067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762D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923F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A92F8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A8B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8247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D5672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251387C"/>
    <w:multiLevelType w:val="hybridMultilevel"/>
    <w:tmpl w:val="5010077C"/>
    <w:lvl w:ilvl="0" w:tplc="4614C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B13A8A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1C8C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4C0C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5438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5617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6843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8CA7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142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525840B5"/>
    <w:multiLevelType w:val="hybridMultilevel"/>
    <w:tmpl w:val="65B2C84C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1D77C8"/>
    <w:multiLevelType w:val="hybridMultilevel"/>
    <w:tmpl w:val="FC68D52A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41BD2"/>
    <w:multiLevelType w:val="hybridMultilevel"/>
    <w:tmpl w:val="0BC4B2C0"/>
    <w:lvl w:ilvl="0" w:tplc="F9F82C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925B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E69D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F816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C4A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74D9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B046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52A2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6868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58D23F76"/>
    <w:multiLevelType w:val="hybridMultilevel"/>
    <w:tmpl w:val="984AB51C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991B25"/>
    <w:multiLevelType w:val="hybridMultilevel"/>
    <w:tmpl w:val="828CDD28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E16D5"/>
    <w:multiLevelType w:val="hybridMultilevel"/>
    <w:tmpl w:val="506A8BD2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9A62EE"/>
    <w:multiLevelType w:val="hybridMultilevel"/>
    <w:tmpl w:val="3CB68ABC"/>
    <w:lvl w:ilvl="0" w:tplc="E23C9E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sz w:val="22"/>
      </w:rPr>
    </w:lvl>
    <w:lvl w:ilvl="1" w:tplc="815A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A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2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2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 w15:restartNumberingAfterBreak="0">
    <w:nsid w:val="61484F2B"/>
    <w:multiLevelType w:val="hybridMultilevel"/>
    <w:tmpl w:val="F4367A18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6D7E3D"/>
    <w:multiLevelType w:val="hybridMultilevel"/>
    <w:tmpl w:val="74E62778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5F414F1"/>
    <w:multiLevelType w:val="hybridMultilevel"/>
    <w:tmpl w:val="1486A514"/>
    <w:lvl w:ilvl="0" w:tplc="71206E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38F"/>
    <w:multiLevelType w:val="hybridMultilevel"/>
    <w:tmpl w:val="15D60C8A"/>
    <w:lvl w:ilvl="0" w:tplc="64C2DD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4B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DA7A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5C11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FC79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29C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B67C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386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92C0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5" w15:restartNumberingAfterBreak="0">
    <w:nsid w:val="78FD4D92"/>
    <w:multiLevelType w:val="hybridMultilevel"/>
    <w:tmpl w:val="590A676C"/>
    <w:lvl w:ilvl="0" w:tplc="28E2C5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7ADA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F8E8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DA3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EC8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8A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C608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A67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4A6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6" w15:restartNumberingAfterBreak="0">
    <w:nsid w:val="7B2C0A01"/>
    <w:multiLevelType w:val="hybridMultilevel"/>
    <w:tmpl w:val="DA4EA1D2"/>
    <w:lvl w:ilvl="0" w:tplc="81006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AF8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1271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0AF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30B8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7CE5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2A7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141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528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2"/>
  </w:num>
  <w:num w:numId="2">
    <w:abstractNumId w:val="32"/>
  </w:num>
  <w:num w:numId="3">
    <w:abstractNumId w:val="8"/>
  </w:num>
  <w:num w:numId="4">
    <w:abstractNumId w:val="11"/>
  </w:num>
  <w:num w:numId="5">
    <w:abstractNumId w:val="31"/>
  </w:num>
  <w:num w:numId="6">
    <w:abstractNumId w:val="10"/>
  </w:num>
  <w:num w:numId="7">
    <w:abstractNumId w:val="46"/>
  </w:num>
  <w:num w:numId="8">
    <w:abstractNumId w:val="45"/>
  </w:num>
  <w:num w:numId="9">
    <w:abstractNumId w:val="23"/>
  </w:num>
  <w:num w:numId="10">
    <w:abstractNumId w:val="33"/>
  </w:num>
  <w:num w:numId="11">
    <w:abstractNumId w:val="21"/>
  </w:num>
  <w:num w:numId="12">
    <w:abstractNumId w:val="24"/>
  </w:num>
  <w:num w:numId="13">
    <w:abstractNumId w:val="40"/>
  </w:num>
  <w:num w:numId="14">
    <w:abstractNumId w:val="16"/>
  </w:num>
  <w:num w:numId="15">
    <w:abstractNumId w:val="3"/>
  </w:num>
  <w:num w:numId="16">
    <w:abstractNumId w:val="12"/>
  </w:num>
  <w:num w:numId="17">
    <w:abstractNumId w:val="26"/>
  </w:num>
  <w:num w:numId="18">
    <w:abstractNumId w:val="44"/>
  </w:num>
  <w:num w:numId="19">
    <w:abstractNumId w:val="25"/>
  </w:num>
  <w:num w:numId="20">
    <w:abstractNumId w:val="27"/>
  </w:num>
  <w:num w:numId="21">
    <w:abstractNumId w:val="7"/>
  </w:num>
  <w:num w:numId="22">
    <w:abstractNumId w:val="1"/>
  </w:num>
  <w:num w:numId="23">
    <w:abstractNumId w:val="2"/>
  </w:num>
  <w:num w:numId="24">
    <w:abstractNumId w:val="20"/>
  </w:num>
  <w:num w:numId="25">
    <w:abstractNumId w:val="41"/>
  </w:num>
  <w:num w:numId="26">
    <w:abstractNumId w:val="35"/>
  </w:num>
  <w:num w:numId="27">
    <w:abstractNumId w:val="42"/>
  </w:num>
  <w:num w:numId="28">
    <w:abstractNumId w:val="38"/>
  </w:num>
  <w:num w:numId="29">
    <w:abstractNumId w:val="4"/>
  </w:num>
  <w:num w:numId="30">
    <w:abstractNumId w:val="13"/>
  </w:num>
  <w:num w:numId="31">
    <w:abstractNumId w:val="43"/>
  </w:num>
  <w:num w:numId="32">
    <w:abstractNumId w:val="15"/>
  </w:num>
  <w:num w:numId="33">
    <w:abstractNumId w:val="6"/>
  </w:num>
  <w:num w:numId="34">
    <w:abstractNumId w:val="28"/>
  </w:num>
  <w:num w:numId="35">
    <w:abstractNumId w:val="0"/>
  </w:num>
  <w:num w:numId="36">
    <w:abstractNumId w:val="18"/>
  </w:num>
  <w:num w:numId="37">
    <w:abstractNumId w:val="14"/>
  </w:num>
  <w:num w:numId="38">
    <w:abstractNumId w:val="34"/>
  </w:num>
  <w:num w:numId="39">
    <w:abstractNumId w:val="37"/>
  </w:num>
  <w:num w:numId="40">
    <w:abstractNumId w:val="29"/>
  </w:num>
  <w:num w:numId="41">
    <w:abstractNumId w:val="30"/>
  </w:num>
  <w:num w:numId="42">
    <w:abstractNumId w:val="9"/>
  </w:num>
  <w:num w:numId="43">
    <w:abstractNumId w:val="5"/>
  </w:num>
  <w:num w:numId="44">
    <w:abstractNumId w:val="39"/>
  </w:num>
  <w:num w:numId="45">
    <w:abstractNumId w:val="19"/>
  </w:num>
  <w:num w:numId="46">
    <w:abstractNumId w:val="36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316"/>
    <w:rsid w:val="00007242"/>
    <w:rsid w:val="001100E8"/>
    <w:rsid w:val="00131029"/>
    <w:rsid w:val="001951E4"/>
    <w:rsid w:val="001C486F"/>
    <w:rsid w:val="001E0394"/>
    <w:rsid w:val="002857B0"/>
    <w:rsid w:val="004121CD"/>
    <w:rsid w:val="004202BF"/>
    <w:rsid w:val="00457AB9"/>
    <w:rsid w:val="00494CCA"/>
    <w:rsid w:val="004B5EBB"/>
    <w:rsid w:val="004E45A2"/>
    <w:rsid w:val="00502D07"/>
    <w:rsid w:val="00553D89"/>
    <w:rsid w:val="00577272"/>
    <w:rsid w:val="00577EA5"/>
    <w:rsid w:val="00691762"/>
    <w:rsid w:val="006D438B"/>
    <w:rsid w:val="007939DB"/>
    <w:rsid w:val="007C1518"/>
    <w:rsid w:val="0082746E"/>
    <w:rsid w:val="008432B8"/>
    <w:rsid w:val="0087248A"/>
    <w:rsid w:val="00890939"/>
    <w:rsid w:val="009030B5"/>
    <w:rsid w:val="009313CF"/>
    <w:rsid w:val="009B7B00"/>
    <w:rsid w:val="009C7169"/>
    <w:rsid w:val="00A53A16"/>
    <w:rsid w:val="00B65316"/>
    <w:rsid w:val="00B711A0"/>
    <w:rsid w:val="00BF1EDD"/>
    <w:rsid w:val="00C01198"/>
    <w:rsid w:val="00C6064B"/>
    <w:rsid w:val="00C764FD"/>
    <w:rsid w:val="00CD5CB6"/>
    <w:rsid w:val="00D20151"/>
    <w:rsid w:val="00D54932"/>
    <w:rsid w:val="00DC7CD1"/>
    <w:rsid w:val="00DF5252"/>
    <w:rsid w:val="00E27CE5"/>
    <w:rsid w:val="00E75A27"/>
    <w:rsid w:val="00E95E7D"/>
    <w:rsid w:val="00EA46BD"/>
    <w:rsid w:val="00F55C02"/>
    <w:rsid w:val="00FB3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AD5D3"/>
  <w15:chartTrackingRefBased/>
  <w15:docId w15:val="{92BED8EB-0E19-4FC0-B14F-E82E5C61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53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724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2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78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1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2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514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4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3081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99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69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99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474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1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759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502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35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2545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86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2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2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942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634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80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34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7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4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55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Burns</dc:creator>
  <cp:keywords/>
  <dc:description/>
  <cp:lastModifiedBy>V Dodd</cp:lastModifiedBy>
  <cp:revision>2</cp:revision>
  <dcterms:created xsi:type="dcterms:W3CDTF">2021-10-07T20:55:00Z</dcterms:created>
  <dcterms:modified xsi:type="dcterms:W3CDTF">2021-10-07T20:55:00Z</dcterms:modified>
</cp:coreProperties>
</file>